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《</w:t>
      </w:r>
      <w:r>
        <w:rPr>
          <w:rFonts w:hint="eastAsia"/>
          <w:b/>
          <w:bCs/>
          <w:lang w:val="en-US" w:eastAsia="zh-CN"/>
        </w:rPr>
        <w:t>计算机网络基础</w:t>
      </w:r>
      <w:r>
        <w:rPr>
          <w:rFonts w:hint="eastAsia"/>
          <w:b/>
          <w:bCs/>
          <w:lang w:eastAsia="zh-CN"/>
        </w:rPr>
        <w:t>》</w:t>
      </w:r>
      <w:r>
        <w:rPr>
          <w:rFonts w:hint="eastAsia"/>
          <w:b/>
          <w:bCs/>
          <w:lang w:val="en-US" w:eastAsia="zh-CN"/>
        </w:rPr>
        <w:t>期末测试卷</w:t>
      </w:r>
    </w:p>
    <w:p>
      <w:pPr>
        <w:numPr>
          <w:ilvl w:val="0"/>
          <w:numId w:val="0"/>
        </w:numPr>
        <w:rPr>
          <w:rFonts w:hint="eastAsia" w:hAnsi="宋体"/>
          <w:szCs w:val="21"/>
          <w:lang w:val="en-US" w:eastAsia="zh-CN"/>
        </w:rPr>
      </w:pPr>
      <w:r>
        <w:rPr>
          <w:rFonts w:hint="eastAsia" w:hAnsi="宋体"/>
          <w:szCs w:val="21"/>
          <w:lang w:val="en-US" w:eastAsia="zh-CN"/>
        </w:rPr>
        <w:t>一、子网划分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 w:hAnsi="宋体"/>
          <w:szCs w:val="21"/>
        </w:rPr>
        <w:t>若整个网络的地址为202.112.102.0，假设要将整个网络划分出四个VLAN，每个VLAN使用的地址段分别是网络202.112.102.0中的一个子网，请写出每个子网的网络地址、子网掩码、主机地址范围和广播地址。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1783"/>
        <w:gridCol w:w="1695"/>
        <w:gridCol w:w="1783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hAnsi="宋体"/>
                <w:b/>
                <w:bCs/>
                <w:szCs w:val="21"/>
              </w:rPr>
              <w:t>网络地址</w:t>
            </w:r>
          </w:p>
        </w:tc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hAnsi="宋体"/>
                <w:b/>
                <w:bCs/>
                <w:szCs w:val="21"/>
              </w:rPr>
              <w:t>子网掩码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hAnsi="宋体"/>
                <w:b/>
                <w:bCs/>
                <w:szCs w:val="21"/>
              </w:rPr>
              <w:t>主机地址范围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hAnsi="宋体"/>
                <w:b/>
                <w:bCs/>
                <w:szCs w:val="21"/>
              </w:rPr>
              <w:t>广播地址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第一个子网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202.112.102.0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255.255.255.192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202.112.102.1 ~ 202.112.102.62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第二个子网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202.112.102.64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255.255.255.192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65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~ 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126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第三个子网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128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255.255.255.192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129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~ 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190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第四个子网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192</w:t>
            </w:r>
          </w:p>
        </w:tc>
        <w:tc>
          <w:tcPr>
            <w:tcW w:w="1704" w:type="dxa"/>
          </w:tcPr>
          <w:p>
            <w:pPr>
              <w:jc w:val="both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255.255.255.192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202.112.102.1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93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~ 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254</w:t>
            </w:r>
          </w:p>
        </w:tc>
        <w:tc>
          <w:tcPr>
            <w:tcW w:w="1705" w:type="dxa"/>
          </w:tcPr>
          <w:p>
            <w:pPr>
              <w:jc w:val="both"/>
              <w:rPr>
                <w:rFonts w:hint="default" w:eastAsia="宋体"/>
                <w:b/>
                <w:bCs/>
                <w:vertAlign w:val="baseline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202.112.102.</w:t>
            </w:r>
            <w:r>
              <w:rPr>
                <w:rFonts w:hint="eastAsia" w:ascii="Segoe UI" w:hAnsi="Segoe UI" w:eastAsia="宋体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255</w:t>
            </w:r>
          </w:p>
        </w:tc>
      </w:tr>
    </w:tbl>
    <w:p>
      <w:pPr>
        <w:ind w:firstLine="420" w:firstLineChars="0"/>
        <w:jc w:val="both"/>
        <w:rPr>
          <w:rFonts w:hint="default"/>
          <w:b/>
          <w:bCs/>
          <w:lang w:val="en-US" w:eastAsia="zh-CN"/>
        </w:rPr>
      </w:pPr>
    </w:p>
    <w:p>
      <w:pPr>
        <w:numPr>
          <w:ilvl w:val="0"/>
          <w:numId w:val="1"/>
        </w:numPr>
        <w:rPr>
          <w:rFonts w:hint="eastAsia" w:hAnsi="宋体"/>
          <w:szCs w:val="21"/>
          <w:lang w:val="en-US" w:eastAsia="zh-CN"/>
        </w:rPr>
      </w:pPr>
      <w:r>
        <w:rPr>
          <w:rFonts w:hint="eastAsia" w:hAnsi="宋体"/>
          <w:szCs w:val="21"/>
          <w:lang w:val="en-US" w:eastAsia="zh-CN"/>
        </w:rPr>
        <w:t>静态路由配置</w:t>
      </w:r>
    </w:p>
    <w:p>
      <w:pPr>
        <w:numPr>
          <w:ilvl w:val="0"/>
          <w:numId w:val="0"/>
        </w:numPr>
        <w:ind w:firstLine="420" w:firstLineChars="0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 xml:space="preserve">两台路由器 </w:t>
      </w:r>
      <w:r>
        <w:rPr>
          <w:rStyle w:val="5"/>
          <w:rFonts w:ascii="宋体" w:hAnsi="宋体" w:eastAsia="宋体" w:cs="宋体"/>
          <w:color w:val="000000"/>
          <w:sz w:val="18"/>
          <w:szCs w:val="18"/>
        </w:rPr>
        <w:t>R1、R2</w:t>
      </w:r>
      <w:r>
        <w:rPr>
          <w:rFonts w:ascii="宋体" w:hAnsi="宋体" w:eastAsia="宋体" w:cs="宋体"/>
          <w:sz w:val="18"/>
          <w:szCs w:val="18"/>
        </w:rPr>
        <w:t xml:space="preserve"> 直连互通，各自下联一个独立局域网，共</w:t>
      </w:r>
      <w:r>
        <w:rPr>
          <w:rStyle w:val="5"/>
          <w:rFonts w:ascii="宋体" w:hAnsi="宋体" w:eastAsia="宋体" w:cs="宋体"/>
          <w:color w:val="000000"/>
          <w:sz w:val="18"/>
          <w:szCs w:val="18"/>
        </w:rPr>
        <w:t>两个业务网段 + 一个互联网段</w:t>
      </w:r>
      <w:r>
        <w:rPr>
          <w:rFonts w:ascii="宋体" w:hAnsi="宋体" w:eastAsia="宋体" w:cs="宋体"/>
          <w:sz w:val="18"/>
          <w:szCs w:val="18"/>
        </w:rPr>
        <w:t>，要求配置</w:t>
      </w:r>
      <w:r>
        <w:rPr>
          <w:rStyle w:val="5"/>
          <w:rFonts w:ascii="宋体" w:hAnsi="宋体" w:eastAsia="宋体" w:cs="宋体"/>
          <w:color w:val="000000"/>
          <w:sz w:val="18"/>
          <w:szCs w:val="18"/>
        </w:rPr>
        <w:t>静态路由</w:t>
      </w:r>
      <w:r>
        <w:rPr>
          <w:rFonts w:ascii="宋体" w:hAnsi="宋体" w:eastAsia="宋体" w:cs="宋体"/>
          <w:sz w:val="18"/>
          <w:szCs w:val="18"/>
        </w:rPr>
        <w:t>实现全网所有网段互通。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4"/>
        <w:gridCol w:w="2362"/>
        <w:gridCol w:w="2372"/>
        <w:gridCol w:w="30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9" w:hRule="atLeast"/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设备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接口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IP 地址 / 子网掩码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kern w:val="0"/>
                <w:sz w:val="18"/>
                <w:szCs w:val="18"/>
                <w:lang w:val="en-US" w:eastAsia="zh-CN" w:bidi="ar"/>
              </w:rPr>
              <w:t>所属网段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G0/0/0（连接 R2）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192.168.12.1 /24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互联网段 192.168.12.0/24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R1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G0/0/1（下联内网）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192.168.1.1 /24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网段 A：192.168.1.0/24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G0/0/0（连接 R1）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192.168.12.2 /24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互联网段 192.168.12.0/24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R2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G0/0/1（下联内网）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192.168.2.1 /24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网段 B：192.168.2.0/24</w:t>
            </w:r>
          </w:p>
        </w:tc>
      </w:tr>
    </w:tbl>
    <w:p>
      <w:pPr>
        <w:numPr>
          <w:ilvl w:val="0"/>
          <w:numId w:val="0"/>
        </w:numPr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hAnsi="宋体"/>
          <w:szCs w:val="21"/>
          <w:lang w:val="en-US" w:eastAsia="zh-CN"/>
        </w:rPr>
      </w:pPr>
      <w:r>
        <w:rPr>
          <w:rFonts w:hint="eastAsia" w:hAnsi="宋体"/>
          <w:szCs w:val="21"/>
          <w:lang w:val="en-US" w:eastAsia="zh-CN"/>
        </w:rPr>
        <w:t>三、Web站点设置</w:t>
      </w:r>
    </w:p>
    <w:p>
      <w:pPr>
        <w:ind w:firstLine="420" w:firstLine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将自己的电脑设置为一个局域网可访问的Web站点，网页内容显示自己的学号姓名。</w:t>
      </w:r>
    </w:p>
    <w:p>
      <w:pPr>
        <w:ind w:firstLine="420" w:firstLineChars="0"/>
        <w:jc w:val="both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建一个文件夹，放index.html, cmd cd到目录下执行python -m http.server 80 访问10.189.30.3即可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DE1D1"/>
    <w:multiLevelType w:val="singleLevel"/>
    <w:tmpl w:val="3BEDE1D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C3B33"/>
    <w:rsid w:val="35D27281"/>
    <w:rsid w:val="4BF521AE"/>
    <w:rsid w:val="4E3511F8"/>
    <w:rsid w:val="4F8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2026-06-11T01:59:00Z</dcterms:created>
  <dc:creator>Administrator</dc:creator>
  <cp:lastModifiedBy>Administrator</cp:lastModifiedBy>
  <dcterms:modified xsi:type="dcterms:W3CDTF">2026-06-23T01:22:34Z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